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Citizenship: Just the Facts </w:t>
      </w:r>
      <w:r w:rsidDel="00000000" w:rsidR="00000000" w:rsidRPr="00000000">
        <w:rPr>
          <w:rFonts w:ascii="Times New Roman" w:cs="Times New Roman" w:eastAsia="Times New Roman" w:hAnsi="Times New Roman"/>
          <w:b w:val="1"/>
          <w:color w:val="ff0000"/>
          <w:sz w:val="28"/>
          <w:szCs w:val="28"/>
          <w:rtl w:val="0"/>
        </w:rPr>
        <w:t xml:space="preserve">Sample Answers</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Below are two versions of the 14th Amendment.  The first is taken from the U.S. Constitution.  Read the 14th Amendment below and underline the important information that will help you to write your own definition of citizenship.  The next version of the 14th Amendment is written specifically for students that may help you to understand the passage taken from the U.S. Constitution.  After reading both, design your own definition of citizenship.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1102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0"/>
        <w:gridCol w:w="9315"/>
        <w:tblGridChange w:id="0">
          <w:tblGrid>
            <w:gridCol w:w="1710"/>
            <w:gridCol w:w="9315"/>
          </w:tblGrid>
        </w:tblGridChange>
      </w:tblGrid>
      <w:tr>
        <w:trPr>
          <w:cantSplit w:val="0"/>
          <w:tblHeader w:val="0"/>
        </w:trPr>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14</w:t>
            </w:r>
            <w:r w:rsidDel="00000000" w:rsidR="00000000" w:rsidRPr="00000000">
              <w:rPr>
                <w:rFonts w:ascii="Times New Roman" w:cs="Times New Roman" w:eastAsia="Times New Roman" w:hAnsi="Times New Roman"/>
                <w:b w:val="1"/>
                <w:vertAlign w:val="superscript"/>
                <w:rtl w:val="0"/>
              </w:rPr>
              <w:t xml:space="preserve">th</w:t>
            </w:r>
            <w:r w:rsidDel="00000000" w:rsidR="00000000" w:rsidRPr="00000000">
              <w:rPr>
                <w:rFonts w:ascii="Times New Roman" w:cs="Times New Roman" w:eastAsia="Times New Roman" w:hAnsi="Times New Roman"/>
                <w:b w:val="1"/>
                <w:rtl w:val="0"/>
              </w:rPr>
              <w:t xml:space="preserve"> Amendment, Section 1</w:t>
            </w:r>
          </w:p>
        </w:tc>
        <w:tc>
          <w:tcPr>
            <w:shd w:fill="auto" w:val="clear"/>
          </w:tcPr>
          <w:p w:rsidR="00000000" w:rsidDel="00000000" w:rsidP="00000000" w:rsidRDefault="00000000" w:rsidRPr="00000000" w14:paraId="00000006">
            <w:pPr>
              <w:spacing w:line="36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highlight w:val="yellow"/>
                <w:rtl w:val="0"/>
              </w:rPr>
              <w:t xml:space="preserve">All persons born or naturalized in the United States</w:t>
            </w:r>
            <w:r w:rsidDel="00000000" w:rsidR="00000000" w:rsidRPr="00000000">
              <w:rPr>
                <w:rFonts w:ascii="Times New Roman" w:cs="Times New Roman" w:eastAsia="Times New Roman" w:hAnsi="Times New Roman"/>
                <w:b w:val="1"/>
                <w:i w:val="1"/>
                <w:rtl w:val="0"/>
              </w:rPr>
              <w:t xml:space="preserve">, and subject to the jurisdiction thereof, </w:t>
            </w:r>
            <w:r w:rsidDel="00000000" w:rsidR="00000000" w:rsidRPr="00000000">
              <w:rPr>
                <w:rFonts w:ascii="Times New Roman" w:cs="Times New Roman" w:eastAsia="Times New Roman" w:hAnsi="Times New Roman"/>
                <w:b w:val="1"/>
                <w:i w:val="1"/>
                <w:highlight w:val="yellow"/>
                <w:rtl w:val="0"/>
              </w:rPr>
              <w:t xml:space="preserve">are citizens of the United States</w:t>
            </w:r>
            <w:r w:rsidDel="00000000" w:rsidR="00000000" w:rsidRPr="00000000">
              <w:rPr>
                <w:rFonts w:ascii="Times New Roman" w:cs="Times New Roman" w:eastAsia="Times New Roman" w:hAnsi="Times New Roman"/>
                <w:b w:val="1"/>
                <w:i w:val="1"/>
                <w:rtl w:val="0"/>
              </w:rPr>
              <w:t xml:space="preserve"> and of the State wherein they reside. No State shall make or enforce any law which shall abridge </w:t>
            </w:r>
            <w:r w:rsidDel="00000000" w:rsidR="00000000" w:rsidRPr="00000000">
              <w:rPr>
                <w:rFonts w:ascii="Times New Roman" w:cs="Times New Roman" w:eastAsia="Times New Roman" w:hAnsi="Times New Roman"/>
                <w:b w:val="1"/>
                <w:rtl w:val="0"/>
              </w:rPr>
              <w:t xml:space="preserve">[take away]</w:t>
            </w:r>
            <w:r w:rsidDel="00000000" w:rsidR="00000000" w:rsidRPr="00000000">
              <w:rPr>
                <w:rFonts w:ascii="Times New Roman" w:cs="Times New Roman" w:eastAsia="Times New Roman" w:hAnsi="Times New Roman"/>
                <w:b w:val="1"/>
                <w:i w:val="1"/>
                <w:rtl w:val="0"/>
              </w:rPr>
              <w:t xml:space="preserve"> the privileges or immunities of citizens of the United States; </w:t>
            </w:r>
            <w:r w:rsidDel="00000000" w:rsidR="00000000" w:rsidRPr="00000000">
              <w:rPr>
                <w:rFonts w:ascii="Times New Roman" w:cs="Times New Roman" w:eastAsia="Times New Roman" w:hAnsi="Times New Roman"/>
                <w:b w:val="1"/>
                <w:i w:val="1"/>
                <w:highlight w:val="yellow"/>
                <w:rtl w:val="0"/>
              </w:rPr>
              <w:t xml:space="preserve">nor shall any State deprive any person of life, liberty, or property, without due process of law; nor deny to any person within its jurisdiction the equal protection of the laws</w:t>
            </w:r>
            <w:r w:rsidDel="00000000" w:rsidR="00000000" w:rsidRPr="00000000">
              <w:rPr>
                <w:rFonts w:ascii="Times New Roman" w:cs="Times New Roman" w:eastAsia="Times New Roman" w:hAnsi="Times New Roman"/>
                <w:b w:val="1"/>
                <w:i w:val="1"/>
                <w:rtl w:val="0"/>
              </w:rPr>
              <w:t xml:space="preserve">.</w:t>
            </w:r>
          </w:p>
        </w:tc>
      </w:tr>
      <w:tr>
        <w:trPr>
          <w:cantSplit w:val="0"/>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From the Kid’s Constitution</w:t>
            </w:r>
            <w:r w:rsidDel="00000000" w:rsidR="00000000" w:rsidRPr="00000000">
              <w:rPr>
                <w:rtl w:val="0"/>
              </w:rPr>
            </w:r>
          </w:p>
        </w:tc>
        <w:tc>
          <w:tcPr>
            <w:shd w:fill="auto" w:val="clear"/>
          </w:tcPr>
          <w:p w:rsidR="00000000" w:rsidDel="00000000" w:rsidP="00000000" w:rsidRDefault="00000000" w:rsidRPr="00000000" w14:paraId="00000008">
            <w:pPr>
              <w:spacing w:line="276" w:lineRule="auto"/>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People born in the United States or become citizens of the United States</w:t>
            </w:r>
            <w:r w:rsidDel="00000000" w:rsidR="00000000" w:rsidRPr="00000000">
              <w:rPr>
                <w:rFonts w:ascii="Times New Roman" w:cs="Times New Roman" w:eastAsia="Times New Roman" w:hAnsi="Times New Roman"/>
                <w:rtl w:val="0"/>
              </w:rPr>
              <w:t xml:space="preserve"> (by the process of naturalization) </w:t>
            </w:r>
            <w:r w:rsidDel="00000000" w:rsidR="00000000" w:rsidRPr="00000000">
              <w:rPr>
                <w:rFonts w:ascii="Times New Roman" w:cs="Times New Roman" w:eastAsia="Times New Roman" w:hAnsi="Times New Roman"/>
                <w:highlight w:val="yellow"/>
                <w:rtl w:val="0"/>
              </w:rPr>
              <w:t xml:space="preserve">are United States citizens and citizens of the state they live in</w:t>
            </w:r>
            <w:r w:rsidDel="00000000" w:rsidR="00000000" w:rsidRPr="00000000">
              <w:rPr>
                <w:rFonts w:ascii="Times New Roman" w:cs="Times New Roman" w:eastAsia="Times New Roman" w:hAnsi="Times New Roman"/>
                <w:rtl w:val="0"/>
              </w:rPr>
              <w:t xml:space="preserve">. All US citizens must be protected by, must follow, and must be held accountable for all the same laws of the Federal Government and their state. Also, </w:t>
            </w:r>
            <w:r w:rsidDel="00000000" w:rsidR="00000000" w:rsidRPr="00000000">
              <w:rPr>
                <w:rFonts w:ascii="Times New Roman" w:cs="Times New Roman" w:eastAsia="Times New Roman" w:hAnsi="Times New Roman"/>
                <w:highlight w:val="yellow"/>
                <w:rtl w:val="0"/>
              </w:rPr>
              <w:t xml:space="preserve">all citizens deserve to be fairly treated under the law, even when they have broken the law.</w:t>
            </w:r>
          </w:p>
        </w:tc>
      </w:tr>
      <w:tr>
        <w:trPr>
          <w:cantSplit w:val="0"/>
          <w:trHeight w:val="791" w:hRule="atLeast"/>
          <w:tblHeader w:val="0"/>
        </w:trPr>
        <w:tc>
          <w:tcPr>
            <w:shd w:fill="auto" w:val="clear"/>
          </w:tcPr>
          <w:p w:rsidR="00000000" w:rsidDel="00000000" w:rsidP="00000000" w:rsidRDefault="00000000" w:rsidRPr="00000000" w14:paraId="0000000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Definition of citizenship</w:t>
            </w:r>
          </w:p>
        </w:tc>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citizen is someone who has citizenship, a legal member of a state and/or country. In the U.S. a person is a citizen if they have been born in the U.S. or have gone through the naturalization process. </w:t>
            </w:r>
          </w:p>
          <w:p w:rsidR="00000000" w:rsidDel="00000000" w:rsidP="00000000" w:rsidRDefault="00000000" w:rsidRPr="00000000" w14:paraId="0000000B">
            <w:pPr>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0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Use the </w:t>
      </w:r>
      <w:hyperlink r:id="rId6">
        <w:r w:rsidDel="00000000" w:rsidR="00000000" w:rsidRPr="00000000">
          <w:rPr>
            <w:rFonts w:ascii="Times New Roman" w:cs="Times New Roman" w:eastAsia="Times New Roman" w:hAnsi="Times New Roman"/>
            <w:color w:val="1155cc"/>
            <w:sz w:val="24"/>
            <w:szCs w:val="24"/>
            <w:u w:val="single"/>
            <w:rtl w:val="0"/>
          </w:rPr>
          <w:t xml:space="preserve">article</w:t>
        </w:r>
      </w:hyperlink>
      <w:r w:rsidDel="00000000" w:rsidR="00000000" w:rsidRPr="00000000">
        <w:rPr>
          <w:rFonts w:ascii="Times New Roman" w:cs="Times New Roman" w:eastAsia="Times New Roman" w:hAnsi="Times New Roman"/>
          <w:sz w:val="24"/>
          <w:szCs w:val="24"/>
          <w:rtl w:val="0"/>
        </w:rPr>
        <w:t xml:space="preserve"> from iCivics and class notes to complete the charts below.  </w:t>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2"/>
        <w:tblW w:w="1104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20"/>
        <w:gridCol w:w="5520"/>
        <w:tblGridChange w:id="0">
          <w:tblGrid>
            <w:gridCol w:w="5520"/>
            <w:gridCol w:w="5520"/>
          </w:tblGrid>
        </w:tblGridChange>
      </w:tblGrid>
      <w:tr>
        <w:trPr>
          <w:cantSplit w:val="0"/>
          <w:tblHeader w:val="0"/>
        </w:trPr>
        <w:tc>
          <w:tcPr>
            <w:gridSpan w:val="2"/>
            <w:shd w:fill="auto" w:val="clear"/>
          </w:tcPr>
          <w:p w:rsidR="00000000" w:rsidDel="00000000" w:rsidP="00000000" w:rsidRDefault="00000000" w:rsidRPr="00000000" w14:paraId="0000001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Already a U.S. Citizen?</w:t>
            </w:r>
          </w:p>
        </w:tc>
      </w:tr>
      <w:tr>
        <w:trPr>
          <w:cantSplit w:val="0"/>
          <w:tblHeader w:val="0"/>
        </w:trPr>
        <w:tc>
          <w:tcPr>
            <w:shd w:fill="auto" w:val="clear"/>
          </w:tcPr>
          <w:p w:rsidR="00000000" w:rsidDel="00000000" w:rsidP="00000000" w:rsidRDefault="00000000" w:rsidRPr="00000000" w14:paraId="0000001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 of blood – being born to a parent who is a U.S. citizen</w:t>
            </w:r>
            <w:r w:rsidDel="00000000" w:rsidR="00000000" w:rsidRPr="00000000">
              <w:rPr>
                <w:rtl w:val="0"/>
              </w:rPr>
            </w:r>
          </w:p>
        </w:tc>
        <w:tc>
          <w:tcPr>
            <w:shd w:fill="auto" w:val="clear"/>
          </w:tcPr>
          <w:p w:rsidR="00000000" w:rsidDel="00000000" w:rsidP="00000000" w:rsidRDefault="00000000" w:rsidRPr="00000000" w14:paraId="0000001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 of soil – being born in the United States</w:t>
            </w:r>
          </w:p>
        </w:tc>
      </w:tr>
    </w:tbl>
    <w:p w:rsidR="00000000" w:rsidDel="00000000" w:rsidP="00000000" w:rsidRDefault="00000000" w:rsidRPr="00000000" w14:paraId="00000015">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7">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bl>
      <w:tblPr>
        <w:tblStyle w:val="Table3"/>
        <w:tblW w:w="11040.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0.0000000000005"/>
        <w:gridCol w:w="3680.0000000000005"/>
        <w:gridCol w:w="3680.0000000000005"/>
        <w:tblGridChange w:id="0">
          <w:tblGrid>
            <w:gridCol w:w="3680.0000000000005"/>
            <w:gridCol w:w="3680.0000000000005"/>
            <w:gridCol w:w="3680.0000000000005"/>
          </w:tblGrid>
        </w:tblGridChange>
      </w:tblGrid>
      <w:tr>
        <w:trPr>
          <w:cantSplit w:val="0"/>
          <w:tblHeader w:val="0"/>
        </w:trPr>
        <w:tc>
          <w:tcPr>
            <w:gridSpan w:val="3"/>
            <w:shd w:fill="auto" w:val="clear"/>
          </w:tcPr>
          <w:p w:rsidR="00000000" w:rsidDel="00000000" w:rsidP="00000000" w:rsidRDefault="00000000" w:rsidRPr="00000000" w14:paraId="0000002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Non Citizens of the United States</w:t>
            </w:r>
          </w:p>
        </w:tc>
      </w:tr>
      <w:tr>
        <w:trPr>
          <w:cantSplit w:val="0"/>
          <w:tblHeader w:val="0"/>
        </w:trPr>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Immigrant- a person who comes to a country to live there permanently</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Alien- any person not a citizen or national of a country</w:t>
            </w:r>
          </w:p>
        </w:tc>
        <w:tc>
          <w:tcPr>
            <w:shd w:fill="auto" w:val="cle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Resident- an individual that is allowed to live and work in the United States on a permanent basis, giving them a Green Card and allowing an opportunity to become a citizen</w:t>
            </w:r>
          </w:p>
        </w:tc>
      </w:tr>
    </w:tbl>
    <w:p w:rsidR="00000000" w:rsidDel="00000000" w:rsidP="00000000" w:rsidRDefault="00000000" w:rsidRPr="00000000" w14:paraId="00000037">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16"/>
          <w:szCs w:val="16"/>
        </w:rPr>
      </w:pPr>
      <w:r w:rsidDel="00000000" w:rsidR="00000000" w:rsidRPr="00000000">
        <w:rPr>
          <w:rtl w:val="0"/>
        </w:rPr>
      </w:r>
    </w:p>
    <w:tbl>
      <w:tblPr>
        <w:tblStyle w:val="Table4"/>
        <w:tblW w:w="1101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010"/>
        <w:tblGridChange w:id="0">
          <w:tblGrid>
            <w:gridCol w:w="11010"/>
          </w:tblGrid>
        </w:tblGridChange>
      </w:tblGrid>
      <w:tr>
        <w:trPr>
          <w:cantSplit w:val="0"/>
          <w:tblHeader w:val="0"/>
        </w:trPr>
        <w:tc>
          <w:tcPr>
            <w:shd w:fill="auto" w:val="clear"/>
          </w:tcPr>
          <w:p w:rsidR="00000000" w:rsidDel="00000000" w:rsidP="00000000" w:rsidRDefault="00000000" w:rsidRPr="00000000" w14:paraId="0000003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is the Naturalization Process?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naturalization process requires many steps. To go through the process, the applicant must be at least 18 years old, have already been granted legal permanent residency and have been a resident for at least 5 years. The applicant must also be of good character and be able to speak and read English. The applicant must take a civics and history test and take an oath of allegiance. </w:t>
            </w:r>
          </w:p>
        </w:tc>
      </w:tr>
    </w:tbl>
    <w:p w:rsidR="00000000" w:rsidDel="00000000" w:rsidP="00000000" w:rsidRDefault="00000000" w:rsidRPr="00000000" w14:paraId="0000003D">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16"/>
          <w:szCs w:val="16"/>
        </w:rPr>
      </w:pPr>
      <w:r w:rsidDel="00000000" w:rsidR="00000000" w:rsidRPr="00000000">
        <w:rPr>
          <w:rtl w:val="0"/>
        </w:rPr>
      </w:r>
    </w:p>
    <w:tbl>
      <w:tblPr>
        <w:tblStyle w:val="Table5"/>
        <w:tblW w:w="1093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45"/>
        <w:gridCol w:w="3645"/>
        <w:gridCol w:w="3645"/>
        <w:tblGridChange w:id="0">
          <w:tblGrid>
            <w:gridCol w:w="3645"/>
            <w:gridCol w:w="3645"/>
            <w:gridCol w:w="3645"/>
          </w:tblGrid>
        </w:tblGridChange>
      </w:tblGrid>
      <w:tr>
        <w:trPr>
          <w:cantSplit w:val="0"/>
          <w:trHeight w:val="240" w:hRule="atLeast"/>
          <w:tblHeader w:val="0"/>
        </w:trPr>
        <w:tc>
          <w:tcPr>
            <w:gridSpan w:val="3"/>
            <w:shd w:fill="auto" w:val="clear"/>
          </w:tcPr>
          <w:p w:rsidR="00000000" w:rsidDel="00000000" w:rsidP="00000000" w:rsidRDefault="00000000" w:rsidRPr="00000000" w14:paraId="0000004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of the Naturalization Process </w:t>
            </w:r>
          </w:p>
        </w:tc>
      </w:tr>
      <w:tr>
        <w:trPr>
          <w:cantSplit w:val="0"/>
          <w:tblHeader w:val="0"/>
        </w:trPr>
        <w:tc>
          <w:tcPr>
            <w:shd w:fill="auto" w:val="clear"/>
          </w:tcPr>
          <w:p w:rsidR="00000000" w:rsidDel="00000000" w:rsidP="00000000" w:rsidRDefault="00000000" w:rsidRPr="00000000" w14:paraId="0000004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on Society</w:t>
            </w:r>
          </w:p>
          <w:p w:rsidR="00000000" w:rsidDel="00000000" w:rsidP="00000000" w:rsidRDefault="00000000" w:rsidRPr="00000000" w14:paraId="00000045">
            <w:pPr>
              <w:spacing w:line="240" w:lineRule="auto"/>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4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on Government</w:t>
            </w:r>
          </w:p>
        </w:tc>
        <w:tc>
          <w:tcPr>
            <w:shd w:fill="auto" w:val="clear"/>
          </w:tcPr>
          <w:p w:rsidR="00000000" w:rsidDel="00000000" w:rsidP="00000000" w:rsidRDefault="00000000" w:rsidRPr="00000000" w14:paraId="0000004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on the Political Process</w:t>
            </w:r>
          </w:p>
        </w:tc>
      </w:tr>
      <w:tr>
        <w:trPr>
          <w:cantSplit w:val="0"/>
          <w:trHeight w:val="1520.859375" w:hRule="atLeast"/>
          <w:tblHeader w:val="0"/>
        </w:trPr>
        <w:tc>
          <w:tcPr>
            <w:shd w:fill="auto" w:val="clear"/>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allows people who were not born into being a citizen an opportunity to become part of the United States.  This allows our country to have a diverse group of people and ideas to make our society better. </w:t>
            </w:r>
          </w:p>
        </w:tc>
        <w:tc>
          <w:tcPr>
            <w:shd w:fill="auto" w:val="clear"/>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has to adapt to having a diverse group of people that may change laws and policies to meet the needs of everyone. </w:t>
            </w:r>
          </w:p>
        </w:tc>
        <w:tc>
          <w:tcPr>
            <w:shd w:fill="auto" w:val="clear"/>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people that are voting in elections may be higher and the different issues that are addressed by candidates may change. </w:t>
            </w:r>
          </w:p>
        </w:tc>
      </w:tr>
    </w:tbl>
    <w:p w:rsidR="00000000" w:rsidDel="00000000" w:rsidP="00000000" w:rsidRDefault="00000000" w:rsidRPr="00000000" w14:paraId="0000004B">
      <w:pPr>
        <w:spacing w:line="240" w:lineRule="auto"/>
        <w:rPr>
          <w:rFonts w:ascii="Times New Roman" w:cs="Times New Roman" w:eastAsia="Times New Roman" w:hAnsi="Times New Roman"/>
        </w:rPr>
      </w:pPr>
      <w:r w:rsidDel="00000000" w:rsidR="00000000" w:rsidRPr="00000000">
        <w:rPr>
          <w:rtl w:val="0"/>
        </w:rPr>
      </w:r>
    </w:p>
    <w:sectPr>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file/d/18Sg9IVRk-0rhfHIVmgbtLsr95Oa4NCEP/view?usp=sharing" TargetMode="Externa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